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パレートの法則は、ビジネスやマーケティングで広く使われている。パレートの法則は「</w:t>
      </w:r>
      <w:r w:rsidRPr="00413549">
        <w:rPr>
          <w:rFonts w:ascii="Helvetica" w:eastAsia="ＭＳ Ｐゴシック" w:hAnsi="Helvetica" w:cs="Helvetica"/>
          <w:color w:val="696969"/>
          <w:kern w:val="0"/>
          <w:szCs w:val="21"/>
        </w:rPr>
        <w:t>80:20</w:t>
      </w:r>
      <w:r w:rsidRPr="00413549">
        <w:rPr>
          <w:rFonts w:ascii="Helvetica" w:eastAsia="ＭＳ Ｐゴシック" w:hAnsi="Helvetica" w:cs="Helvetica"/>
          <w:color w:val="696969"/>
          <w:kern w:val="0"/>
          <w:szCs w:val="21"/>
        </w:rPr>
        <w:t>の法則」や「</w:t>
      </w:r>
      <w:r w:rsidRPr="00413549">
        <w:rPr>
          <w:rFonts w:ascii="Helvetica" w:eastAsia="ＭＳ Ｐゴシック" w:hAnsi="Helvetica" w:cs="Helvetica"/>
          <w:color w:val="696969"/>
          <w:kern w:val="0"/>
          <w:szCs w:val="21"/>
        </w:rPr>
        <w:t>2:8</w:t>
      </w:r>
      <w:r w:rsidRPr="00413549">
        <w:rPr>
          <w:rFonts w:ascii="Helvetica" w:eastAsia="ＭＳ Ｐゴシック" w:hAnsi="Helvetica" w:cs="Helvetica"/>
          <w:color w:val="696969"/>
          <w:kern w:val="0"/>
          <w:szCs w:val="21"/>
        </w:rPr>
        <w:t>の法則」とも呼ばれている。</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パレートの法則は、元々経済学者が発見した法則である。現在では、経済学だけでなくビジネスでも幅広く活用できる法則であることが知られてきた。</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上位２割の顧客から、全体の８割の売上げをあげている。</w:t>
      </w:r>
      <w:r w:rsidRPr="00413549">
        <w:rPr>
          <w:rFonts w:ascii="Helvetica" w:eastAsia="ＭＳ Ｐゴシック" w:hAnsi="Helvetica" w:cs="Helvetica"/>
          <w:color w:val="696969"/>
          <w:kern w:val="0"/>
          <w:szCs w:val="21"/>
        </w:rPr>
        <w:br/>
      </w:r>
      <w:r w:rsidRPr="00413549">
        <w:rPr>
          <w:rFonts w:ascii="Helvetica" w:eastAsia="ＭＳ Ｐゴシック" w:hAnsi="Helvetica" w:cs="Helvetica"/>
          <w:color w:val="696969"/>
          <w:kern w:val="0"/>
          <w:szCs w:val="21"/>
        </w:rPr>
        <w:t>上位２割の製品が、全体の８割の売上げを上げている。</w:t>
      </w:r>
      <w:r w:rsidRPr="00413549">
        <w:rPr>
          <w:rFonts w:ascii="Helvetica" w:eastAsia="ＭＳ Ｐゴシック" w:hAnsi="Helvetica" w:cs="Helvetica"/>
          <w:color w:val="696969"/>
          <w:kern w:val="0"/>
          <w:szCs w:val="21"/>
        </w:rPr>
        <w:br/>
      </w:r>
      <w:r w:rsidRPr="00413549">
        <w:rPr>
          <w:rFonts w:ascii="Helvetica" w:eastAsia="ＭＳ Ｐゴシック" w:hAnsi="Helvetica" w:cs="Helvetica"/>
          <w:color w:val="696969"/>
          <w:kern w:val="0"/>
          <w:szCs w:val="21"/>
        </w:rPr>
        <w:t>費やした時間の２割で、仕事の８割の成果を達成している。</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などが代表的な例だ。</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みなさんも心当たりのある現象ではないだろうか？</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本日はパレートの法則を再考し、みなさんのビジネスにパレートの法則がより活用できるよう、議論を深堀していく。</w:t>
      </w:r>
    </w:p>
    <w:p w:rsidR="00413549" w:rsidRPr="00413549" w:rsidRDefault="00413549" w:rsidP="00413549">
      <w:pPr>
        <w:widowControl/>
        <w:shd w:val="clear" w:color="auto" w:fill="F9F9F9"/>
        <w:jc w:val="center"/>
        <w:rPr>
          <w:rFonts w:ascii="Helvetica" w:eastAsia="ＭＳ Ｐゴシック" w:hAnsi="Helvetica" w:cs="Helvetica"/>
          <w:b/>
          <w:bCs/>
          <w:color w:val="696969"/>
          <w:kern w:val="0"/>
          <w:sz w:val="20"/>
          <w:szCs w:val="20"/>
        </w:rPr>
      </w:pPr>
      <w:r w:rsidRPr="00413549">
        <w:rPr>
          <w:rFonts w:ascii="Helvetica" w:eastAsia="ＭＳ Ｐゴシック" w:hAnsi="Helvetica" w:cs="Helvetica"/>
          <w:b/>
          <w:bCs/>
          <w:color w:val="696969"/>
          <w:kern w:val="0"/>
          <w:sz w:val="20"/>
          <w:szCs w:val="20"/>
        </w:rPr>
        <w:t>この記事の目次</w:t>
      </w:r>
    </w:p>
    <w:p w:rsidR="00413549" w:rsidRPr="00413549" w:rsidRDefault="00413549" w:rsidP="00413549">
      <w:pPr>
        <w:widowControl/>
        <w:numPr>
          <w:ilvl w:val="0"/>
          <w:numId w:val="1"/>
        </w:numPr>
        <w:shd w:val="clear" w:color="auto" w:fill="F9F9F9"/>
        <w:ind w:left="0"/>
        <w:jc w:val="left"/>
        <w:rPr>
          <w:rFonts w:ascii="Helvetica" w:eastAsia="ＭＳ Ｐゴシック" w:hAnsi="Helvetica" w:cs="Helvetica"/>
          <w:color w:val="696969"/>
          <w:kern w:val="0"/>
          <w:sz w:val="18"/>
          <w:szCs w:val="18"/>
        </w:rPr>
      </w:pPr>
      <w:hyperlink r:id="rId6" w:anchor="i" w:history="1">
        <w:r w:rsidRPr="00413549">
          <w:rPr>
            <w:rFonts w:ascii="Helvetica" w:eastAsia="ＭＳ Ｐゴシック" w:hAnsi="Helvetica" w:cs="Helvetica"/>
            <w:color w:val="428BCA"/>
            <w:kern w:val="0"/>
            <w:sz w:val="18"/>
            <w:szCs w:val="18"/>
          </w:rPr>
          <w:t>パレートの法則とは？</w:t>
        </w:r>
      </w:hyperlink>
    </w:p>
    <w:p w:rsidR="00413549" w:rsidRPr="00413549" w:rsidRDefault="00413549" w:rsidP="00413549">
      <w:pPr>
        <w:widowControl/>
        <w:numPr>
          <w:ilvl w:val="0"/>
          <w:numId w:val="1"/>
        </w:numPr>
        <w:shd w:val="clear" w:color="auto" w:fill="F9F9F9"/>
        <w:ind w:left="0"/>
        <w:jc w:val="left"/>
        <w:rPr>
          <w:rFonts w:ascii="Helvetica" w:eastAsia="ＭＳ Ｐゴシック" w:hAnsi="Helvetica" w:cs="Helvetica"/>
          <w:color w:val="696969"/>
          <w:kern w:val="0"/>
          <w:sz w:val="18"/>
          <w:szCs w:val="18"/>
        </w:rPr>
      </w:pPr>
      <w:hyperlink r:id="rId7" w:anchor="i-2" w:history="1">
        <w:r w:rsidRPr="00413549">
          <w:rPr>
            <w:rFonts w:ascii="Helvetica" w:eastAsia="ＭＳ Ｐゴシック" w:hAnsi="Helvetica" w:cs="Helvetica"/>
            <w:color w:val="428BCA"/>
            <w:kern w:val="0"/>
            <w:sz w:val="18"/>
            <w:szCs w:val="18"/>
          </w:rPr>
          <w:t>パレートの法則をビジネスに活用する</w:t>
        </w:r>
      </w:hyperlink>
    </w:p>
    <w:p w:rsidR="00413549" w:rsidRPr="00413549" w:rsidRDefault="00413549" w:rsidP="00413549">
      <w:pPr>
        <w:widowControl/>
        <w:numPr>
          <w:ilvl w:val="0"/>
          <w:numId w:val="1"/>
        </w:numPr>
        <w:shd w:val="clear" w:color="auto" w:fill="F9F9F9"/>
        <w:ind w:left="0"/>
        <w:jc w:val="left"/>
        <w:rPr>
          <w:rFonts w:ascii="Helvetica" w:eastAsia="ＭＳ Ｐゴシック" w:hAnsi="Helvetica" w:cs="Helvetica"/>
          <w:color w:val="696969"/>
          <w:kern w:val="0"/>
          <w:sz w:val="18"/>
          <w:szCs w:val="18"/>
        </w:rPr>
      </w:pPr>
      <w:hyperlink r:id="rId8" w:anchor="i-3" w:history="1">
        <w:r w:rsidRPr="00413549">
          <w:rPr>
            <w:rFonts w:ascii="Helvetica" w:eastAsia="ＭＳ Ｐゴシック" w:hAnsi="Helvetica" w:cs="Helvetica"/>
            <w:color w:val="428BCA"/>
            <w:kern w:val="0"/>
            <w:sz w:val="18"/>
            <w:szCs w:val="18"/>
          </w:rPr>
          <w:t>パレートの法則を応用する</w:t>
        </w:r>
      </w:hyperlink>
    </w:p>
    <w:p w:rsidR="00413549" w:rsidRPr="00413549" w:rsidRDefault="00413549" w:rsidP="00413549">
      <w:pPr>
        <w:widowControl/>
        <w:numPr>
          <w:ilvl w:val="0"/>
          <w:numId w:val="1"/>
        </w:numPr>
        <w:shd w:val="clear" w:color="auto" w:fill="F9F9F9"/>
        <w:ind w:left="0"/>
        <w:jc w:val="left"/>
        <w:rPr>
          <w:rFonts w:ascii="Helvetica" w:eastAsia="ＭＳ Ｐゴシック" w:hAnsi="Helvetica" w:cs="Helvetica"/>
          <w:color w:val="696969"/>
          <w:kern w:val="0"/>
          <w:sz w:val="18"/>
          <w:szCs w:val="18"/>
        </w:rPr>
      </w:pPr>
      <w:hyperlink r:id="rId9" w:anchor="i-4" w:history="1">
        <w:r w:rsidRPr="00413549">
          <w:rPr>
            <w:rFonts w:ascii="Helvetica" w:eastAsia="ＭＳ Ｐゴシック" w:hAnsi="Helvetica" w:cs="Helvetica"/>
            <w:color w:val="428BCA"/>
            <w:kern w:val="0"/>
            <w:sz w:val="18"/>
            <w:szCs w:val="18"/>
          </w:rPr>
          <w:t>パレートの法則のまとめ</w:t>
        </w:r>
      </w:hyperlink>
    </w:p>
    <w:p w:rsidR="00413549" w:rsidRPr="00413549" w:rsidRDefault="00413549" w:rsidP="00413549">
      <w:pPr>
        <w:widowControl/>
        <w:pBdr>
          <w:left w:val="single" w:sz="36" w:space="15" w:color="3498DB"/>
        </w:pBdr>
        <w:spacing w:before="1200" w:after="450"/>
        <w:jc w:val="left"/>
        <w:outlineLvl w:val="2"/>
        <w:rPr>
          <w:rFonts w:ascii="inherit" w:eastAsia="ＭＳ Ｐゴシック" w:hAnsi="inherit" w:cs="Helvetica"/>
          <w:color w:val="696969"/>
          <w:kern w:val="0"/>
          <w:sz w:val="38"/>
          <w:szCs w:val="38"/>
        </w:rPr>
      </w:pPr>
      <w:r w:rsidRPr="00413549">
        <w:rPr>
          <w:rFonts w:ascii="inherit" w:eastAsia="ＭＳ Ｐゴシック" w:hAnsi="inherit" w:cs="Helvetica"/>
          <w:color w:val="696969"/>
          <w:kern w:val="0"/>
          <w:sz w:val="38"/>
          <w:szCs w:val="38"/>
        </w:rPr>
        <w:t>パレートの法則とは？</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パレートの法則は、</w:t>
      </w:r>
      <w:r w:rsidRPr="00413549">
        <w:rPr>
          <w:rFonts w:ascii="Helvetica" w:eastAsia="ＭＳ Ｐゴシック" w:hAnsi="Helvetica" w:cs="Helvetica"/>
          <w:color w:val="696969"/>
          <w:kern w:val="0"/>
          <w:szCs w:val="21"/>
        </w:rPr>
        <w:t>2:8</w:t>
      </w:r>
      <w:r w:rsidRPr="00413549">
        <w:rPr>
          <w:rFonts w:ascii="Helvetica" w:eastAsia="ＭＳ Ｐゴシック" w:hAnsi="Helvetica" w:cs="Helvetica"/>
          <w:color w:val="696969"/>
          <w:kern w:val="0"/>
          <w:szCs w:val="21"/>
        </w:rPr>
        <w:t>の法則などとして知られている。何らかの２割のリソースで、全体の８割を生み出すという、分布の相関図を示す。このよく見かける分布状態から、パレートの法則は</w:t>
      </w:r>
      <w:r w:rsidRPr="00413549">
        <w:rPr>
          <w:rFonts w:ascii="Helvetica" w:eastAsia="ＭＳ Ｐゴシック" w:hAnsi="Helvetica" w:cs="Helvetica"/>
          <w:color w:val="696969"/>
          <w:kern w:val="0"/>
          <w:szCs w:val="21"/>
        </w:rPr>
        <w:t>2:8</w:t>
      </w:r>
      <w:r w:rsidRPr="00413549">
        <w:rPr>
          <w:rFonts w:ascii="Helvetica" w:eastAsia="ＭＳ Ｐゴシック" w:hAnsi="Helvetica" w:cs="Helvetica"/>
          <w:color w:val="696969"/>
          <w:kern w:val="0"/>
          <w:szCs w:val="21"/>
        </w:rPr>
        <w:t>の法則などと呼ばれるようになった。</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パレートの法則は必ずしも</w:t>
      </w:r>
      <w:r w:rsidRPr="00413549">
        <w:rPr>
          <w:rFonts w:ascii="Helvetica" w:eastAsia="ＭＳ Ｐゴシック" w:hAnsi="Helvetica" w:cs="Helvetica"/>
          <w:color w:val="696969"/>
          <w:kern w:val="0"/>
          <w:szCs w:val="21"/>
        </w:rPr>
        <w:t>2:8</w:t>
      </w:r>
      <w:r w:rsidRPr="00413549">
        <w:rPr>
          <w:rFonts w:ascii="Helvetica" w:eastAsia="ＭＳ Ｐゴシック" w:hAnsi="Helvetica" w:cs="Helvetica"/>
          <w:color w:val="696969"/>
          <w:kern w:val="0"/>
          <w:szCs w:val="21"/>
        </w:rPr>
        <w:t>には分布しないが、おおむねこのような傾向が見られることが多い。</w:t>
      </w:r>
      <w:r w:rsidRPr="00413549">
        <w:rPr>
          <w:rFonts w:ascii="Helvetica" w:eastAsia="ＭＳ Ｐゴシック" w:hAnsi="Helvetica" w:cs="Helvetica"/>
          <w:color w:val="696969"/>
          <w:kern w:val="0"/>
          <w:szCs w:val="21"/>
        </w:rPr>
        <w:br/>
      </w:r>
      <w:r w:rsidRPr="00413549">
        <w:rPr>
          <w:rFonts w:ascii="Helvetica" w:eastAsia="ＭＳ Ｐゴシック" w:hAnsi="Helvetica" w:cs="Helvetica"/>
          <w:color w:val="696969"/>
          <w:kern w:val="0"/>
          <w:szCs w:val="21"/>
        </w:rPr>
        <w:t>パレートの法則をビジネスで活用するためには、この分布パターンをうまく利用する。</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例えば、</w:t>
      </w:r>
      <w:r w:rsidRPr="00413549">
        <w:rPr>
          <w:rFonts w:ascii="Helvetica" w:eastAsia="ＭＳ Ｐゴシック" w:hAnsi="Helvetica" w:cs="Helvetica"/>
          <w:color w:val="696969"/>
          <w:kern w:val="0"/>
          <w:szCs w:val="21"/>
        </w:rPr>
        <w:br/>
      </w:r>
      <w:r w:rsidRPr="00413549">
        <w:rPr>
          <w:rFonts w:ascii="Helvetica" w:eastAsia="ＭＳ Ｐゴシック" w:hAnsi="Helvetica" w:cs="Helvetica"/>
          <w:color w:val="696969"/>
          <w:kern w:val="0"/>
          <w:szCs w:val="21"/>
        </w:rPr>
        <w:t>・</w:t>
      </w:r>
      <w:r w:rsidRPr="00413549">
        <w:rPr>
          <w:rFonts w:ascii="Helvetica" w:eastAsia="ＭＳ Ｐゴシック" w:hAnsi="Helvetica" w:cs="Helvetica"/>
          <w:color w:val="696969"/>
          <w:kern w:val="0"/>
          <w:szCs w:val="21"/>
        </w:rPr>
        <w:t>Web</w:t>
      </w:r>
      <w:r w:rsidRPr="00413549">
        <w:rPr>
          <w:rFonts w:ascii="Helvetica" w:eastAsia="ＭＳ Ｐゴシック" w:hAnsi="Helvetica" w:cs="Helvetica"/>
          <w:color w:val="696969"/>
          <w:kern w:val="0"/>
          <w:szCs w:val="21"/>
        </w:rPr>
        <w:t>サイトは、</w:t>
      </w:r>
      <w:r w:rsidRPr="00413549">
        <w:rPr>
          <w:rFonts w:ascii="Helvetica" w:eastAsia="ＭＳ Ｐゴシック" w:hAnsi="Helvetica" w:cs="Helvetica"/>
          <w:color w:val="696969"/>
          <w:kern w:val="0"/>
          <w:szCs w:val="21"/>
        </w:rPr>
        <w:t>2</w:t>
      </w:r>
      <w:r w:rsidRPr="00413549">
        <w:rPr>
          <w:rFonts w:ascii="Helvetica" w:eastAsia="ＭＳ Ｐゴシック" w:hAnsi="Helvetica" w:cs="Helvetica"/>
          <w:color w:val="696969"/>
          <w:kern w:val="0"/>
          <w:szCs w:val="21"/>
        </w:rPr>
        <w:t>割のページに</w:t>
      </w:r>
      <w:r w:rsidRPr="00413549">
        <w:rPr>
          <w:rFonts w:ascii="Helvetica" w:eastAsia="ＭＳ Ｐゴシック" w:hAnsi="Helvetica" w:cs="Helvetica"/>
          <w:color w:val="696969"/>
          <w:kern w:val="0"/>
          <w:szCs w:val="21"/>
        </w:rPr>
        <w:t>8</w:t>
      </w:r>
      <w:r w:rsidRPr="00413549">
        <w:rPr>
          <w:rFonts w:ascii="Helvetica" w:eastAsia="ＭＳ Ｐゴシック" w:hAnsi="Helvetica" w:cs="Helvetica"/>
          <w:color w:val="696969"/>
          <w:kern w:val="0"/>
          <w:szCs w:val="21"/>
        </w:rPr>
        <w:t>割のアクセスが集中する</w:t>
      </w:r>
      <w:r w:rsidRPr="00413549">
        <w:rPr>
          <w:rFonts w:ascii="Helvetica" w:eastAsia="ＭＳ Ｐゴシック" w:hAnsi="Helvetica" w:cs="Helvetica"/>
          <w:color w:val="696969"/>
          <w:kern w:val="0"/>
          <w:szCs w:val="21"/>
        </w:rPr>
        <w:br/>
      </w:r>
      <w:r w:rsidRPr="00413549">
        <w:rPr>
          <w:rFonts w:ascii="Helvetica" w:eastAsia="ＭＳ Ｐゴシック" w:hAnsi="Helvetica" w:cs="Helvetica"/>
          <w:color w:val="696969"/>
          <w:kern w:val="0"/>
          <w:szCs w:val="21"/>
        </w:rPr>
        <w:t>・売上げの８割は、２割の顧客から生み出されている</w:t>
      </w:r>
      <w:r w:rsidRPr="00413549">
        <w:rPr>
          <w:rFonts w:ascii="Helvetica" w:eastAsia="ＭＳ Ｐゴシック" w:hAnsi="Helvetica" w:cs="Helvetica"/>
          <w:color w:val="696969"/>
          <w:kern w:val="0"/>
          <w:szCs w:val="21"/>
        </w:rPr>
        <w:br/>
      </w:r>
      <w:r w:rsidRPr="00413549">
        <w:rPr>
          <w:rFonts w:ascii="Helvetica" w:eastAsia="ＭＳ Ｐゴシック" w:hAnsi="Helvetica" w:cs="Helvetica"/>
          <w:color w:val="696969"/>
          <w:kern w:val="0"/>
          <w:szCs w:val="21"/>
        </w:rPr>
        <w:t>・売上げの８割は、２割の製品から生み出されている</w:t>
      </w:r>
      <w:r w:rsidRPr="00413549">
        <w:rPr>
          <w:rFonts w:ascii="Helvetica" w:eastAsia="ＭＳ Ｐゴシック" w:hAnsi="Helvetica" w:cs="Helvetica"/>
          <w:color w:val="696969"/>
          <w:kern w:val="0"/>
          <w:szCs w:val="21"/>
        </w:rPr>
        <w:br/>
      </w:r>
      <w:r w:rsidRPr="00413549">
        <w:rPr>
          <w:rFonts w:ascii="Helvetica" w:eastAsia="ＭＳ Ｐゴシック" w:hAnsi="Helvetica" w:cs="Helvetica"/>
          <w:color w:val="696969"/>
          <w:kern w:val="0"/>
          <w:szCs w:val="21"/>
        </w:rPr>
        <w:t>という現象があげられる。</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lastRenderedPageBreak/>
        <w:t>こんな数字を目にした記憶は無いだろうか？</w:t>
      </w:r>
    </w:p>
    <w:p w:rsidR="00413549" w:rsidRPr="00413549" w:rsidRDefault="00413549" w:rsidP="00413549">
      <w:pPr>
        <w:widowControl/>
        <w:pBdr>
          <w:left w:val="single" w:sz="36" w:space="15" w:color="3498DB"/>
        </w:pBdr>
        <w:spacing w:before="1200" w:after="450"/>
        <w:jc w:val="left"/>
        <w:outlineLvl w:val="2"/>
        <w:rPr>
          <w:rFonts w:ascii="inherit" w:eastAsia="ＭＳ Ｐゴシック" w:hAnsi="inherit" w:cs="Helvetica"/>
          <w:color w:val="696969"/>
          <w:kern w:val="0"/>
          <w:sz w:val="38"/>
          <w:szCs w:val="38"/>
        </w:rPr>
      </w:pPr>
      <w:r w:rsidRPr="00413549">
        <w:rPr>
          <w:rFonts w:ascii="inherit" w:eastAsia="ＭＳ Ｐゴシック" w:hAnsi="inherit" w:cs="Helvetica"/>
          <w:color w:val="696969"/>
          <w:kern w:val="0"/>
          <w:sz w:val="38"/>
          <w:szCs w:val="38"/>
        </w:rPr>
        <w:t>パレートの法則をビジネスに活用する</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パレートの法則は、分布状態である。とある少数（２割）が、大多数（８割）を占めるといった具合だ。パレートの法則のこの現象をビジネスで活用し、生産性がより高まる。</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パレートの法則をビジネスで活用するためには、このような少数が大多数を生み出している現象を探し出すことから始まる。もちろん、前述の売上げと顧客もしくは製品の関係でもかまわない。</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パレートの法則をより活用するためには、パレートの法則が成り立っている理由を探し出すことにある。</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２割のお客が８割の売上げを占める理由は？２割の製品で８割の売上げを占める理由は何なのか？</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これを解明することがパレートの法則の第一の関門である。</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パレートの法則が成り立つ現象を見つけるだけでは、ビジネスに活用できない。</w:t>
      </w:r>
    </w:p>
    <w:p w:rsidR="00413549" w:rsidRPr="00413549" w:rsidRDefault="00413549" w:rsidP="00413549">
      <w:pPr>
        <w:widowControl/>
        <w:pBdr>
          <w:left w:val="single" w:sz="36" w:space="15" w:color="3498DB"/>
        </w:pBdr>
        <w:spacing w:before="1200" w:after="450"/>
        <w:jc w:val="left"/>
        <w:outlineLvl w:val="2"/>
        <w:rPr>
          <w:rFonts w:ascii="inherit" w:eastAsia="ＭＳ Ｐゴシック" w:hAnsi="inherit" w:cs="Helvetica"/>
          <w:color w:val="696969"/>
          <w:kern w:val="0"/>
          <w:sz w:val="38"/>
          <w:szCs w:val="38"/>
        </w:rPr>
      </w:pPr>
      <w:r w:rsidRPr="00413549">
        <w:rPr>
          <w:rFonts w:ascii="inherit" w:eastAsia="ＭＳ Ｐゴシック" w:hAnsi="inherit" w:cs="Helvetica"/>
          <w:color w:val="696969"/>
          <w:kern w:val="0"/>
          <w:sz w:val="38"/>
          <w:szCs w:val="38"/>
        </w:rPr>
        <w:t>パレートの法則を応用する</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パレートの法則をビジネスに応用する方法はまだまだある。</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２割のお客様から８割の売上げがあがっている場合を例にとろう。</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パレートの法則が適応される２割のお客様に経営資源を集中する方法もある。ビジネスを効率的に運用できるものの、拡大を目指すことは難しい。</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この場合、２割のお客様ではなく、８割のお客様に着目する。２割のお客様へのアプローチを従来のままにし、８割のお客様へのアプローチを試行錯誤してみる。サービスであればその内容を変更し、製品であればオプションを変更するなど、さまざまなアプローチを試みる。</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lastRenderedPageBreak/>
        <w:t>Web</w:t>
      </w:r>
      <w:r w:rsidRPr="00413549">
        <w:rPr>
          <w:rFonts w:ascii="Helvetica" w:eastAsia="ＭＳ Ｐゴシック" w:hAnsi="Helvetica" w:cs="Helvetica"/>
          <w:color w:val="696969"/>
          <w:kern w:val="0"/>
          <w:szCs w:val="21"/>
        </w:rPr>
        <w:t>サイトであれば、ページビューの多い上位２割のコンテンツをそのままにし、残りの８割のコンテンツに変更を加える。</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このようなアプローチをすれば、リスクを押さえて新しい試みが可能だ。</w:t>
      </w:r>
    </w:p>
    <w:p w:rsidR="00413549" w:rsidRPr="00413549" w:rsidRDefault="00413549" w:rsidP="00413549">
      <w:pPr>
        <w:widowControl/>
        <w:pBdr>
          <w:left w:val="single" w:sz="36" w:space="15" w:color="3498DB"/>
        </w:pBdr>
        <w:spacing w:before="1200" w:after="450"/>
        <w:jc w:val="left"/>
        <w:outlineLvl w:val="2"/>
        <w:rPr>
          <w:rFonts w:ascii="inherit" w:eastAsia="ＭＳ Ｐゴシック" w:hAnsi="inherit" w:cs="Helvetica"/>
          <w:color w:val="696969"/>
          <w:kern w:val="0"/>
          <w:sz w:val="38"/>
          <w:szCs w:val="38"/>
        </w:rPr>
      </w:pPr>
      <w:r w:rsidRPr="00413549">
        <w:rPr>
          <w:rFonts w:ascii="inherit" w:eastAsia="ＭＳ Ｐゴシック" w:hAnsi="inherit" w:cs="Helvetica"/>
          <w:color w:val="696969"/>
          <w:kern w:val="0"/>
          <w:sz w:val="38"/>
          <w:szCs w:val="38"/>
        </w:rPr>
        <w:t>パレートの法則のまとめ</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パレートの法則は、よくある分布の状態を示しているにすぎない。</w:t>
      </w:r>
    </w:p>
    <w:p w:rsidR="00413549" w:rsidRPr="00413549" w:rsidRDefault="00413549" w:rsidP="00413549">
      <w:pPr>
        <w:widowControl/>
        <w:spacing w:after="15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t>パレートの法則の分布の状態を利用して、ビジネスを効率的にしたり、新しいアプローチの模索をリスクを抑えて行ったりすることが可能となる。</w:t>
      </w:r>
    </w:p>
    <w:p w:rsidR="00413549" w:rsidRPr="00413549" w:rsidRDefault="00413549" w:rsidP="00413549">
      <w:pPr>
        <w:widowControl/>
        <w:spacing w:before="300" w:after="300"/>
        <w:jc w:val="left"/>
        <w:rPr>
          <w:rFonts w:ascii="Helvetica" w:eastAsia="ＭＳ Ｐゴシック" w:hAnsi="Helvetica" w:cs="Helvetica"/>
          <w:color w:val="696969"/>
          <w:kern w:val="0"/>
          <w:szCs w:val="21"/>
        </w:rPr>
      </w:pPr>
      <w:r w:rsidRPr="00413549">
        <w:rPr>
          <w:rFonts w:ascii="Helvetica" w:eastAsia="ＭＳ Ｐゴシック" w:hAnsi="Helvetica" w:cs="Helvetica"/>
          <w:color w:val="696969"/>
          <w:kern w:val="0"/>
          <w:szCs w:val="21"/>
        </w:rPr>
        <w:pict>
          <v:rect id="_x0000_i1025" style="width:0;height:0" o:hralign="center" o:hrstd="t" o:hr="t" fillcolor="#a0a0a0" stroked="f">
            <v:textbox inset="5.85pt,.7pt,5.85pt,.7pt"/>
          </v:rect>
        </w:pict>
      </w:r>
    </w:p>
    <w:p w:rsidR="00FB2CDF" w:rsidRDefault="00FB2CDF">
      <w:bookmarkStart w:id="0" w:name="_GoBack"/>
      <w:bookmarkEnd w:id="0"/>
    </w:p>
    <w:sectPr w:rsidR="00FB2C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inherit">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0803"/>
    <w:multiLevelType w:val="multilevel"/>
    <w:tmpl w:val="15C4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49"/>
    <w:rsid w:val="00413549"/>
    <w:rsid w:val="00FB2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17519">
      <w:bodyDiv w:val="1"/>
      <w:marLeft w:val="0"/>
      <w:marRight w:val="0"/>
      <w:marTop w:val="0"/>
      <w:marBottom w:val="0"/>
      <w:divBdr>
        <w:top w:val="none" w:sz="0" w:space="0" w:color="auto"/>
        <w:left w:val="none" w:sz="0" w:space="0" w:color="auto"/>
        <w:bottom w:val="none" w:sz="0" w:space="0" w:color="auto"/>
        <w:right w:val="none" w:sz="0" w:space="0" w:color="auto"/>
      </w:divBdr>
      <w:divsChild>
        <w:div w:id="1380669979">
          <w:marLeft w:val="0"/>
          <w:marRight w:val="0"/>
          <w:marTop w:val="0"/>
          <w:marBottom w:val="0"/>
          <w:divBdr>
            <w:top w:val="none" w:sz="0" w:space="0" w:color="auto"/>
            <w:left w:val="none" w:sz="0" w:space="0" w:color="auto"/>
            <w:bottom w:val="none" w:sz="0" w:space="0" w:color="auto"/>
            <w:right w:val="none" w:sz="0" w:space="0" w:color="auto"/>
          </w:divBdr>
          <w:divsChild>
            <w:div w:id="684097077">
              <w:marLeft w:val="0"/>
              <w:marRight w:val="0"/>
              <w:marTop w:val="0"/>
              <w:marBottom w:val="0"/>
              <w:divBdr>
                <w:top w:val="none" w:sz="0" w:space="0" w:color="auto"/>
                <w:left w:val="none" w:sz="0" w:space="0" w:color="auto"/>
                <w:bottom w:val="none" w:sz="0" w:space="0" w:color="auto"/>
                <w:right w:val="none" w:sz="0" w:space="0" w:color="auto"/>
              </w:divBdr>
              <w:divsChild>
                <w:div w:id="1865442892">
                  <w:marLeft w:val="0"/>
                  <w:marRight w:val="0"/>
                  <w:marTop w:val="0"/>
                  <w:marBottom w:val="0"/>
                  <w:divBdr>
                    <w:top w:val="none" w:sz="0" w:space="0" w:color="auto"/>
                    <w:left w:val="none" w:sz="0" w:space="0" w:color="auto"/>
                    <w:bottom w:val="none" w:sz="0" w:space="0" w:color="auto"/>
                    <w:right w:val="none" w:sz="0" w:space="0" w:color="auto"/>
                  </w:divBdr>
                  <w:divsChild>
                    <w:div w:id="2049797090">
                      <w:marLeft w:val="0"/>
                      <w:marRight w:val="0"/>
                      <w:marTop w:val="0"/>
                      <w:marBottom w:val="0"/>
                      <w:divBdr>
                        <w:top w:val="none" w:sz="0" w:space="0" w:color="auto"/>
                        <w:left w:val="none" w:sz="0" w:space="0" w:color="auto"/>
                        <w:bottom w:val="none" w:sz="0" w:space="0" w:color="auto"/>
                        <w:right w:val="none" w:sz="0" w:space="0" w:color="auto"/>
                      </w:divBdr>
                      <w:divsChild>
                        <w:div w:id="438988290">
                          <w:marLeft w:val="0"/>
                          <w:marRight w:val="0"/>
                          <w:marTop w:val="0"/>
                          <w:marBottom w:val="0"/>
                          <w:divBdr>
                            <w:top w:val="none" w:sz="0" w:space="0" w:color="auto"/>
                            <w:left w:val="none" w:sz="0" w:space="0" w:color="auto"/>
                            <w:bottom w:val="none" w:sz="0" w:space="0" w:color="auto"/>
                            <w:right w:val="none" w:sz="0" w:space="0" w:color="auto"/>
                          </w:divBdr>
                          <w:divsChild>
                            <w:div w:id="1064911060">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kairosmarketing.net/inbound/pareto-principle-20130812/" TargetMode="External"/><Relationship Id="rId3" Type="http://schemas.microsoft.com/office/2007/relationships/stylesWithEffects" Target="stylesWithEffects.xml"/><Relationship Id="rId7" Type="http://schemas.openxmlformats.org/officeDocument/2006/relationships/hyperlink" Target="http://blog.kairosmarketing.net/inbound/pareto-principle-20130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kairosmarketing.net/inbound/pareto-principle-2013081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og.kairosmarketing.net/inbound/pareto-principle-2013081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2014-06-26T12:49:00Z</dcterms:created>
  <dcterms:modified xsi:type="dcterms:W3CDTF">2014-06-26T12:50:00Z</dcterms:modified>
</cp:coreProperties>
</file>